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FA6" w:rsidRDefault="00520FA6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  <w:bookmarkStart w:id="0" w:name="_GoBack"/>
      <w:bookmarkEnd w:id="0"/>
    </w:p>
    <w:p w:rsidR="00520FA6" w:rsidRDefault="00520FA6">
      <w:pPr>
        <w:pStyle w:val="ConsPlusNormal"/>
        <w:jc w:val="both"/>
        <w:outlineLvl w:val="0"/>
      </w:pPr>
    </w:p>
    <w:p w:rsidR="00520FA6" w:rsidRDefault="00520FA6">
      <w:pPr>
        <w:pStyle w:val="ConsPlusTitle"/>
        <w:jc w:val="center"/>
      </w:pPr>
      <w:r>
        <w:t>ПРАВИТЕЛЬСТВО ЛЕНИНГРАДСКОЙ ОБЛАСТИ</w:t>
      </w:r>
    </w:p>
    <w:p w:rsidR="00520FA6" w:rsidRDefault="00520FA6">
      <w:pPr>
        <w:pStyle w:val="ConsPlusTitle"/>
        <w:jc w:val="center"/>
      </w:pPr>
    </w:p>
    <w:p w:rsidR="00520FA6" w:rsidRDefault="00520FA6">
      <w:pPr>
        <w:pStyle w:val="ConsPlusTitle"/>
        <w:jc w:val="center"/>
      </w:pPr>
      <w:r>
        <w:t>РАСПОРЯЖЕНИЕ</w:t>
      </w:r>
    </w:p>
    <w:p w:rsidR="00520FA6" w:rsidRDefault="00520FA6">
      <w:pPr>
        <w:pStyle w:val="ConsPlusTitle"/>
        <w:jc w:val="center"/>
      </w:pPr>
      <w:r>
        <w:t>от 28 января 2013 г. N 25-р</w:t>
      </w:r>
    </w:p>
    <w:p w:rsidR="00520FA6" w:rsidRDefault="00520FA6">
      <w:pPr>
        <w:pStyle w:val="ConsPlusTitle"/>
        <w:jc w:val="center"/>
      </w:pPr>
    </w:p>
    <w:p w:rsidR="00520FA6" w:rsidRDefault="00520FA6">
      <w:pPr>
        <w:pStyle w:val="ConsPlusTitle"/>
        <w:jc w:val="center"/>
      </w:pPr>
      <w:r>
        <w:t xml:space="preserve">О </w:t>
      </w:r>
      <w:proofErr w:type="gramStart"/>
      <w:r>
        <w:t>СОЗДАНИИ</w:t>
      </w:r>
      <w:proofErr w:type="gramEnd"/>
      <w:r>
        <w:t xml:space="preserve"> ГОСУДАРСТВЕННОГО КАЗЕННОГО УЧРЕЖДЕНИЯ</w:t>
      </w:r>
    </w:p>
    <w:p w:rsidR="00520FA6" w:rsidRDefault="00520FA6">
      <w:pPr>
        <w:pStyle w:val="ConsPlusTitle"/>
        <w:jc w:val="center"/>
      </w:pPr>
      <w:r>
        <w:t>ЛЕНИНГРАДСКОЙ ОБЛАСТИ "ЦЕНТР БЕЗОПАСНОСТИ</w:t>
      </w:r>
    </w:p>
    <w:p w:rsidR="00520FA6" w:rsidRDefault="00520FA6">
      <w:pPr>
        <w:pStyle w:val="ConsPlusTitle"/>
        <w:jc w:val="center"/>
      </w:pPr>
      <w:r>
        <w:t>ДОРОЖНОГО ДВИЖЕНИЯ"</w:t>
      </w:r>
    </w:p>
    <w:p w:rsidR="00520FA6" w:rsidRDefault="00520FA6">
      <w:pPr>
        <w:pStyle w:val="ConsPlusNormal"/>
        <w:jc w:val="both"/>
      </w:pPr>
    </w:p>
    <w:p w:rsidR="00520FA6" w:rsidRDefault="00520FA6">
      <w:pPr>
        <w:pStyle w:val="ConsPlusNormal"/>
        <w:ind w:firstLine="540"/>
        <w:jc w:val="both"/>
      </w:pPr>
      <w:proofErr w:type="gramStart"/>
      <w:r>
        <w:t xml:space="preserve">В соответствии с Гражданским </w:t>
      </w:r>
      <w:hyperlink r:id="rId6" w:history="1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12 января 1996 года N 7-ФЗ "О некоммерческих организациях", </w:t>
      </w:r>
      <w:hyperlink r:id="rId8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2 августа 2001 года N 78 "О порядке создания, реорганизации и ликвидации государственных унитарных предприятий и государственных учреждений Ленинградской области и порядке координации, регулирования и контроля их деятельности":</w:t>
      </w:r>
      <w:proofErr w:type="gramEnd"/>
    </w:p>
    <w:p w:rsidR="00520FA6" w:rsidRDefault="00520FA6">
      <w:pPr>
        <w:pStyle w:val="ConsPlusNormal"/>
        <w:ind w:firstLine="540"/>
        <w:jc w:val="both"/>
      </w:pPr>
      <w:r>
        <w:t>1. Создать государственное казенное учреждение Ленинградской области "Центр безопасности дорожного движения" (далее - учреждение).</w:t>
      </w:r>
    </w:p>
    <w:p w:rsidR="00520FA6" w:rsidRDefault="00520FA6">
      <w:pPr>
        <w:pStyle w:val="ConsPlusNormal"/>
        <w:ind w:firstLine="540"/>
        <w:jc w:val="both"/>
      </w:pPr>
      <w:r>
        <w:t>2. Установить предельную штатную численность работников учреждения в количестве 24 штатных единиц.</w:t>
      </w:r>
    </w:p>
    <w:p w:rsidR="00520FA6" w:rsidRDefault="00520FA6">
      <w:pPr>
        <w:pStyle w:val="ConsPlusNormal"/>
        <w:ind w:firstLine="540"/>
        <w:jc w:val="both"/>
      </w:pPr>
      <w:r>
        <w:t>3. Полное наименование учреждения - Государственное казенное учреждение Ленинградской области "Центр безопасности дорожного движения", сокращенное наименование - ГКУ ЛО "ЦБДД".</w:t>
      </w:r>
    </w:p>
    <w:p w:rsidR="00520FA6" w:rsidRDefault="00520FA6">
      <w:pPr>
        <w:pStyle w:val="ConsPlusNormal"/>
        <w:ind w:firstLine="540"/>
        <w:jc w:val="both"/>
      </w:pPr>
      <w:r>
        <w:t xml:space="preserve">4. Определить юридический адрес учреждения: 188640, Ленинградская область, город Всеволожск, </w:t>
      </w:r>
      <w:proofErr w:type="spellStart"/>
      <w:r>
        <w:t>Колтушское</w:t>
      </w:r>
      <w:proofErr w:type="spellEnd"/>
      <w:r>
        <w:t xml:space="preserve"> шоссе, дом 138.</w:t>
      </w:r>
    </w:p>
    <w:p w:rsidR="00520FA6" w:rsidRDefault="00520FA6">
      <w:pPr>
        <w:pStyle w:val="ConsPlusNormal"/>
        <w:ind w:firstLine="540"/>
        <w:jc w:val="both"/>
      </w:pPr>
      <w:r>
        <w:t>5. Финансирование учреждения осуществлять за счет средств областного бюджета Ленинградской области.</w:t>
      </w:r>
    </w:p>
    <w:p w:rsidR="00520FA6" w:rsidRDefault="00520FA6">
      <w:pPr>
        <w:pStyle w:val="ConsPlusNormal"/>
        <w:ind w:firstLine="540"/>
        <w:jc w:val="both"/>
      </w:pPr>
      <w:r>
        <w:t>6. Установить, что комитет по телекоммуникациям и информатизации Ленинградской области осуществляет функции и полномочия учредителя учреждения.</w:t>
      </w:r>
    </w:p>
    <w:p w:rsidR="00520FA6" w:rsidRDefault="00520FA6">
      <w:pPr>
        <w:pStyle w:val="ConsPlusNormal"/>
        <w:ind w:firstLine="540"/>
        <w:jc w:val="both"/>
      </w:pPr>
      <w:r>
        <w:t>7. Установить, что учреждение подведомственно комитету по телекоммуникациям и информатизации Ленинградской области.</w:t>
      </w:r>
    </w:p>
    <w:p w:rsidR="00520FA6" w:rsidRDefault="00520FA6">
      <w:pPr>
        <w:pStyle w:val="ConsPlusNormal"/>
        <w:ind w:firstLine="540"/>
        <w:jc w:val="both"/>
      </w:pPr>
      <w:bookmarkStart w:id="1" w:name="P18"/>
      <w:bookmarkEnd w:id="1"/>
      <w:r>
        <w:t xml:space="preserve">8. </w:t>
      </w:r>
      <w:proofErr w:type="gramStart"/>
      <w:r>
        <w:t xml:space="preserve">Установить, что целями деятельности учреждения является обеспечение развития и эксплуатации работающих в автоматическом режиме специальных технических средств фиксации нарушений </w:t>
      </w:r>
      <w:hyperlink r:id="rId9" w:history="1">
        <w:r>
          <w:rPr>
            <w:color w:val="0000FF"/>
          </w:rPr>
          <w:t>правил</w:t>
        </w:r>
      </w:hyperlink>
      <w:r>
        <w:t xml:space="preserve"> дорожного движения, содействие органам Государственной инспекции безопасности дорожного движения Главного управления Министерства внутренних дел Российской Федерации по г. Санкт-Петербургу и Ленинградской области в обработке и рассылке материалов, полученных с использованием указанных технических средств.</w:t>
      </w:r>
      <w:proofErr w:type="gramEnd"/>
    </w:p>
    <w:p w:rsidR="00520FA6" w:rsidRDefault="00520FA6">
      <w:pPr>
        <w:pStyle w:val="ConsPlusNormal"/>
        <w:ind w:firstLine="540"/>
        <w:jc w:val="both"/>
      </w:pPr>
      <w:r>
        <w:t xml:space="preserve">9. Установить, что учреждение для достижения целей деятельности, указанных в </w:t>
      </w:r>
      <w:hyperlink w:anchor="P18" w:history="1">
        <w:r>
          <w:rPr>
            <w:color w:val="0000FF"/>
          </w:rPr>
          <w:t>пункте 8</w:t>
        </w:r>
      </w:hyperlink>
      <w:r>
        <w:t xml:space="preserve"> настоящего распоряжения, осуществляет в порядке, установленном действующим законодательством, следующие основные виды деятельности:</w:t>
      </w:r>
    </w:p>
    <w:p w:rsidR="00520FA6" w:rsidRDefault="00520FA6">
      <w:pPr>
        <w:pStyle w:val="ConsPlusNormal"/>
        <w:ind w:firstLine="540"/>
        <w:jc w:val="both"/>
      </w:pPr>
      <w:r>
        <w:t xml:space="preserve">осуществление функций заказчика по строительству, содержанию, эксплуатации, ремонту, модернизации </w:t>
      </w:r>
      <w:proofErr w:type="gramStart"/>
      <w:r>
        <w:t>системы автоматической фиксации нарушений правил дорожного движения</w:t>
      </w:r>
      <w:proofErr w:type="gramEnd"/>
      <w:r>
        <w:t xml:space="preserve"> на территории Ленинградской области, составляющих ее подсистем и оборудования;</w:t>
      </w:r>
    </w:p>
    <w:p w:rsidR="00520FA6" w:rsidRDefault="00520FA6">
      <w:pPr>
        <w:pStyle w:val="ConsPlusNormal"/>
        <w:ind w:firstLine="540"/>
        <w:jc w:val="both"/>
      </w:pPr>
      <w:r>
        <w:t xml:space="preserve">ведение технической документации и учет находящейся в эксплуатации </w:t>
      </w:r>
      <w:proofErr w:type="gramStart"/>
      <w:r>
        <w:t>системы автоматической фиксации нарушений правил дорожного движения</w:t>
      </w:r>
      <w:proofErr w:type="gramEnd"/>
      <w:r>
        <w:t xml:space="preserve"> на территории Ленинградской области;</w:t>
      </w:r>
    </w:p>
    <w:p w:rsidR="00520FA6" w:rsidRDefault="00520FA6">
      <w:pPr>
        <w:pStyle w:val="ConsPlusNormal"/>
        <w:ind w:firstLine="540"/>
        <w:jc w:val="both"/>
      </w:pPr>
      <w:r>
        <w:t xml:space="preserve">анализ причин выхода из строя оборудования </w:t>
      </w:r>
      <w:proofErr w:type="gramStart"/>
      <w:r>
        <w:t>системы автоматической фиксации нарушений правил дорожного движения</w:t>
      </w:r>
      <w:proofErr w:type="gramEnd"/>
      <w:r>
        <w:t xml:space="preserve"> на территории Ленинградской области и ведение их статистического учета;</w:t>
      </w:r>
    </w:p>
    <w:p w:rsidR="00520FA6" w:rsidRDefault="00520FA6">
      <w:pPr>
        <w:pStyle w:val="ConsPlusNormal"/>
        <w:ind w:firstLine="540"/>
        <w:jc w:val="both"/>
      </w:pPr>
      <w:r>
        <w:t>техническая обработка информации, зафиксированной системой автоматической фиксации нарушений правил дорожного движения на территории Ленинградской области;</w:t>
      </w:r>
    </w:p>
    <w:p w:rsidR="00520FA6" w:rsidRDefault="00520FA6">
      <w:pPr>
        <w:pStyle w:val="ConsPlusNormal"/>
        <w:ind w:firstLine="540"/>
        <w:jc w:val="both"/>
      </w:pPr>
      <w:r>
        <w:t>участие в разработке, внедрении и сопровождении технологий автоматизированного мониторинга обстановки на дорогах Ленинградской области в режиме реального времени;</w:t>
      </w:r>
    </w:p>
    <w:p w:rsidR="00520FA6" w:rsidRDefault="00520FA6">
      <w:pPr>
        <w:pStyle w:val="ConsPlusNormal"/>
        <w:ind w:firstLine="540"/>
        <w:jc w:val="both"/>
      </w:pPr>
      <w:r>
        <w:lastRenderedPageBreak/>
        <w:t>осуществление мероприятий по обслуживанию, ремонту и содержанию технических средств и программного обеспечения для системы автоматической фиксации нарушений правил дорожного движения на территории Ленинградской области на правах оперативного управления;</w:t>
      </w:r>
    </w:p>
    <w:p w:rsidR="00520FA6" w:rsidRDefault="00520FA6">
      <w:pPr>
        <w:pStyle w:val="ConsPlusNormal"/>
        <w:ind w:firstLine="540"/>
        <w:jc w:val="both"/>
      </w:pPr>
      <w:r>
        <w:t>организация мониторинга рассылки материалов с постановлениями владельцам транспортных средств;</w:t>
      </w:r>
    </w:p>
    <w:p w:rsidR="00520FA6" w:rsidRDefault="00520FA6">
      <w:pPr>
        <w:pStyle w:val="ConsPlusNormal"/>
        <w:ind w:firstLine="540"/>
        <w:jc w:val="both"/>
      </w:pPr>
      <w:r>
        <w:t xml:space="preserve">участие в разработке регламентов и нормативных актов Ленинградской области в сфере автоматической фиксации нарушений </w:t>
      </w:r>
      <w:hyperlink r:id="rId10" w:history="1">
        <w:r>
          <w:rPr>
            <w:color w:val="0000FF"/>
          </w:rPr>
          <w:t>правил</w:t>
        </w:r>
      </w:hyperlink>
      <w:r>
        <w:t xml:space="preserve"> дорожного движения.</w:t>
      </w:r>
    </w:p>
    <w:p w:rsidR="00520FA6" w:rsidRDefault="00520FA6">
      <w:pPr>
        <w:pStyle w:val="ConsPlusNormal"/>
        <w:ind w:firstLine="540"/>
        <w:jc w:val="both"/>
      </w:pPr>
      <w:r>
        <w:t>10. Иные виды деятельности учреждения, не являющиеся основными:</w:t>
      </w:r>
    </w:p>
    <w:p w:rsidR="00520FA6" w:rsidRDefault="00520FA6">
      <w:pPr>
        <w:pStyle w:val="ConsPlusNormal"/>
        <w:ind w:firstLine="540"/>
        <w:jc w:val="both"/>
      </w:pPr>
      <w:proofErr w:type="gramStart"/>
      <w:r>
        <w:t>выполнение государственных заданий, сформированных и утвержденных учредителем;</w:t>
      </w:r>
      <w:proofErr w:type="gramEnd"/>
    </w:p>
    <w:p w:rsidR="00520FA6" w:rsidRDefault="00520FA6">
      <w:pPr>
        <w:pStyle w:val="ConsPlusNormal"/>
        <w:ind w:firstLine="540"/>
        <w:jc w:val="both"/>
      </w:pPr>
      <w:r>
        <w:t>осуществление деятельности, на которую в соответствии с законодательством Российской Федерации требуется специальное разрешение - лицензия и право на которую возникает у учреждения с момента получения лицензии или в указанный в лицензии срок и прекращается по истечении срока действия лицензии, если иное не установлено законодательством Российской Федерации.</w:t>
      </w:r>
    </w:p>
    <w:p w:rsidR="00520FA6" w:rsidRDefault="00520FA6">
      <w:pPr>
        <w:pStyle w:val="ConsPlusNormal"/>
        <w:ind w:firstLine="540"/>
        <w:jc w:val="both"/>
      </w:pPr>
      <w:r>
        <w:t>11. Комитету по телекоммуникациям и информатизации Ленинградской области:</w:t>
      </w:r>
    </w:p>
    <w:p w:rsidR="00520FA6" w:rsidRDefault="00520FA6">
      <w:pPr>
        <w:pStyle w:val="ConsPlusNormal"/>
        <w:ind w:firstLine="540"/>
        <w:jc w:val="both"/>
      </w:pPr>
      <w:r>
        <w:t xml:space="preserve">11.1. </w:t>
      </w:r>
      <w:proofErr w:type="gramStart"/>
      <w:r>
        <w:t>Разработать и по согласованию с Ленинградским областным комитетом по управлению государственным имуществом утвердить</w:t>
      </w:r>
      <w:proofErr w:type="gramEnd"/>
      <w:r>
        <w:t xml:space="preserve"> до 1 апреля 2013 года устав учреждения.</w:t>
      </w:r>
    </w:p>
    <w:p w:rsidR="00520FA6" w:rsidRDefault="00520FA6">
      <w:pPr>
        <w:pStyle w:val="ConsPlusNormal"/>
        <w:ind w:firstLine="540"/>
        <w:jc w:val="both"/>
      </w:pPr>
      <w:r>
        <w:t>11.2. Разработать структуру и штатное расписание учреждения в соответствии с нормативными правовыми актами Российской Федерации и нормативными правовыми актами Ленинградской области.</w:t>
      </w:r>
    </w:p>
    <w:p w:rsidR="00520FA6" w:rsidRDefault="00520FA6">
      <w:pPr>
        <w:pStyle w:val="ConsPlusNormal"/>
        <w:ind w:firstLine="540"/>
        <w:jc w:val="both"/>
      </w:pPr>
      <w:r>
        <w:t>11.3. Обеспечить государственную регистрацию учреждения в государственных регистрирующих органах в соответствии с действующим законодательством.</w:t>
      </w:r>
    </w:p>
    <w:p w:rsidR="00520FA6" w:rsidRDefault="00520FA6">
      <w:pPr>
        <w:pStyle w:val="ConsPlusNormal"/>
        <w:ind w:firstLine="540"/>
        <w:jc w:val="both"/>
      </w:pPr>
      <w:r>
        <w:t xml:space="preserve">11.4. Заключить с руководителем учреждения трудовой договор в порядке, предусмотренном </w:t>
      </w:r>
      <w:hyperlink r:id="rId11" w:history="1">
        <w:r>
          <w:rPr>
            <w:color w:val="0000FF"/>
          </w:rPr>
          <w:t>постановлением</w:t>
        </w:r>
      </w:hyperlink>
      <w:r>
        <w:t xml:space="preserve"> Губернатора Ленинградской области от 1 февраля 2000 года N 32-пг "Об утверждении Положения о порядке проведения конкурса на право замещения вакантной должности руководителя государственного унитарного предприятия (государственного учреждения) в Ленинградской области" (с изменениями).</w:t>
      </w:r>
    </w:p>
    <w:p w:rsidR="00520FA6" w:rsidRDefault="00520FA6">
      <w:pPr>
        <w:pStyle w:val="ConsPlusNormal"/>
        <w:ind w:firstLine="540"/>
        <w:jc w:val="both"/>
      </w:pPr>
      <w:r>
        <w:t xml:space="preserve">11.5. </w:t>
      </w:r>
      <w:proofErr w:type="gramStart"/>
      <w:r>
        <w:t xml:space="preserve">Подготовить проекты постановлений Правительства Ленинградской области о внесении изменений в постановления Правительства Ленинградской области от 2 августа 2001 года </w:t>
      </w:r>
      <w:hyperlink r:id="rId12" w:history="1">
        <w:r>
          <w:rPr>
            <w:color w:val="0000FF"/>
          </w:rPr>
          <w:t>N 78</w:t>
        </w:r>
      </w:hyperlink>
      <w:r>
        <w:t xml:space="preserve"> "О порядке создания, реорганизации и ликвидации государственных унитарных предприятий и государственных учреждений Ленинградской области и порядке координации, регулирования и контроля их деятельности", от 4 мая 2009 года </w:t>
      </w:r>
      <w:hyperlink r:id="rId13" w:history="1">
        <w:r>
          <w:rPr>
            <w:color w:val="0000FF"/>
          </w:rPr>
          <w:t>N 126</w:t>
        </w:r>
      </w:hyperlink>
      <w:r>
        <w:t xml:space="preserve"> "О реорганизации комитета по печати и телекоммуникациям Ленинградской области", от</w:t>
      </w:r>
      <w:proofErr w:type="gramEnd"/>
      <w:r>
        <w:t xml:space="preserve"> 15 июня 2011 года </w:t>
      </w:r>
      <w:hyperlink r:id="rId14" w:history="1">
        <w:r>
          <w:rPr>
            <w:color w:val="0000FF"/>
          </w:rPr>
          <w:t>N 173</w:t>
        </w:r>
      </w:hyperlink>
      <w:r>
        <w:t xml:space="preserve"> "Об утверждении Положения о системах оплаты труда в государственных бюджетных учреждениях Ленинградской области и государственных казенных учреждениях Ленинградской области по видам экономической деятельности".</w:t>
      </w:r>
    </w:p>
    <w:p w:rsidR="00520FA6" w:rsidRDefault="00520FA6">
      <w:pPr>
        <w:pStyle w:val="ConsPlusNormal"/>
        <w:ind w:firstLine="540"/>
        <w:jc w:val="both"/>
      </w:pPr>
      <w:r>
        <w:t>12. Ленинградскому областному комитету по управлению государственным имуществом закрепить в установленном порядке за учреждением государственное имущество Ленинградской области, необходимое для осуществления учреждением уставной деятельности.</w:t>
      </w:r>
    </w:p>
    <w:p w:rsidR="00520FA6" w:rsidRDefault="00520FA6">
      <w:pPr>
        <w:pStyle w:val="ConsPlusNormal"/>
        <w:ind w:firstLine="540"/>
        <w:jc w:val="both"/>
      </w:pPr>
      <w:r>
        <w:t xml:space="preserve">13. </w:t>
      </w:r>
      <w:proofErr w:type="gramStart"/>
      <w:r>
        <w:t>Контроль за</w:t>
      </w:r>
      <w:proofErr w:type="gramEnd"/>
      <w:r>
        <w:t xml:space="preserve"> исполнением распоряжения возложить на вице-губернатора Ленинградской области </w:t>
      </w:r>
      <w:proofErr w:type="spellStart"/>
      <w:r>
        <w:t>Бурлакова</w:t>
      </w:r>
      <w:proofErr w:type="spellEnd"/>
      <w:r>
        <w:t xml:space="preserve"> А.Д.</w:t>
      </w:r>
    </w:p>
    <w:p w:rsidR="00520FA6" w:rsidRDefault="00520FA6">
      <w:pPr>
        <w:pStyle w:val="ConsPlusNormal"/>
        <w:jc w:val="both"/>
      </w:pPr>
    </w:p>
    <w:p w:rsidR="00520FA6" w:rsidRDefault="00520FA6">
      <w:pPr>
        <w:pStyle w:val="ConsPlusNormal"/>
        <w:jc w:val="right"/>
      </w:pPr>
      <w:r>
        <w:t>Губернатор</w:t>
      </w:r>
    </w:p>
    <w:p w:rsidR="00520FA6" w:rsidRDefault="00520FA6">
      <w:pPr>
        <w:pStyle w:val="ConsPlusNormal"/>
        <w:jc w:val="right"/>
      </w:pPr>
      <w:r>
        <w:t>Ленинградской области</w:t>
      </w:r>
    </w:p>
    <w:p w:rsidR="00520FA6" w:rsidRDefault="00520FA6">
      <w:pPr>
        <w:pStyle w:val="ConsPlusNormal"/>
        <w:jc w:val="right"/>
      </w:pPr>
      <w:proofErr w:type="spellStart"/>
      <w:r>
        <w:t>А.Дрозденко</w:t>
      </w:r>
      <w:proofErr w:type="spellEnd"/>
    </w:p>
    <w:p w:rsidR="00520FA6" w:rsidRDefault="00520FA6">
      <w:pPr>
        <w:pStyle w:val="ConsPlusNormal"/>
        <w:jc w:val="both"/>
      </w:pPr>
    </w:p>
    <w:p w:rsidR="00520FA6" w:rsidRDefault="00520FA6">
      <w:pPr>
        <w:pStyle w:val="ConsPlusNormal"/>
        <w:jc w:val="both"/>
      </w:pPr>
    </w:p>
    <w:p w:rsidR="00520FA6" w:rsidRDefault="00520FA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1731A" w:rsidRDefault="0061731A"/>
    <w:sectPr w:rsidR="0061731A" w:rsidSect="00520FA6">
      <w:pgSz w:w="11906" w:h="16838" w:code="9"/>
      <w:pgMar w:top="1701" w:right="1134" w:bottom="850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FA6"/>
    <w:rsid w:val="00520FA6"/>
    <w:rsid w:val="0061731A"/>
    <w:rsid w:val="00C3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0F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20F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20FA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0F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20F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20FA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F481536CA800C14BB2194FA3863C9F7ECAC153DAB2B11AA15FA06ED29E7AAE2C3689BC6DCD786D5B579I" TargetMode="External"/><Relationship Id="rId13" Type="http://schemas.openxmlformats.org/officeDocument/2006/relationships/hyperlink" Target="consultantplus://offline/ref=6F481536CA800C14BB2194FA3863C9F7ECAC153DAB2A11AA15FA06ED29BE77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F481536CA800C14BB218BEB2D63C9F7ECAB133DAA2B11AA15FA06ED29E7AAE2C3689BC6DCD786D9B576I" TargetMode="External"/><Relationship Id="rId12" Type="http://schemas.openxmlformats.org/officeDocument/2006/relationships/hyperlink" Target="consultantplus://offline/ref=6F481536CA800C14BB2194FA3863C9F7ECAC153DAB2B11AA15FA06ED29BE77I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F481536CA800C14BB218BEB2D63C9F7ECAB1139A82E11AA15FA06ED29E7AAE2C3689BC4BD7DI" TargetMode="External"/><Relationship Id="rId11" Type="http://schemas.openxmlformats.org/officeDocument/2006/relationships/hyperlink" Target="consultantplus://offline/ref=6F481536CA800C14BB2194FA3863C9F7ECAC133FA82811AA15FA06ED29E7AAE2C3689BC6DCD787D3B57AI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6F481536CA800C14BB218BEB2D63C9F7ECAB103BAB2C11AA15FA06ED29E7AAE2C3689BC6DCD786D1B57A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F481536CA800C14BB218BEB2D63C9F7ECAB103BAB2C11AA15FA06ED29E7AAE2C3689BC6DCD786D1B57AI" TargetMode="External"/><Relationship Id="rId14" Type="http://schemas.openxmlformats.org/officeDocument/2006/relationships/hyperlink" Target="consultantplus://offline/ref=6F481536CA800C14BB2194FA3863C9F7ECAD163EA72211AA15FA06ED29BE7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1106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Игоревна Гусь</dc:creator>
  <cp:lastModifiedBy>Дарья Игоревна Гусь</cp:lastModifiedBy>
  <cp:revision>1</cp:revision>
  <dcterms:created xsi:type="dcterms:W3CDTF">2017-01-16T08:59:00Z</dcterms:created>
  <dcterms:modified xsi:type="dcterms:W3CDTF">2017-01-16T09:01:00Z</dcterms:modified>
</cp:coreProperties>
</file>